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2">
      <w:pPr>
        <w:pStyle w:val="Heading1"/>
        <w:keepNext w:val="0"/>
        <w:keepLines w:val="0"/>
        <w:spacing w:before="480" w:lineRule="auto"/>
        <w:rPr>
          <w:b w:val="1"/>
          <w:bCs w:val="1"/>
          <w:sz w:val="46"/>
          <w:szCs w:val="46"/>
        </w:rPr>
      </w:pPr>
      <w:bookmarkStart w:colFirst="0" w:colLast="0" w:name="_9d6bz8glej64" w:id="0"/>
      <w:bookmarkEnd w:id="0"/>
      <w:r w:rsidDel="00000000" w:rsidR="00000000" w:rsidRPr="00000000">
        <w:rPr>
          <w:b w:val="1"/>
          <w:bCs w:val="1"/>
          <w:sz w:val="46"/>
          <w:szCs w:val="46"/>
          <w:rtl w:val="0"/>
        </w:rPr>
        <w:t xml:space="preserve">PARTE II: ACTIVIDAD INDIVIDUAL DE PROFUNDIZACIÓN (60 minutos)</w:t>
      </w:r>
    </w:p>
    <w:p w:rsidR="00000000" w:rsidDel="00000000" w:rsidP="00000000" w:rsidRDefault="00000000" w:rsidRPr="00000000" w14:paraId="0000000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2"/>
        <w:keepNext w:val="0"/>
        <w:keepLines w:val="0"/>
        <w:spacing w:after="80" w:lineRule="auto"/>
        <w:rPr>
          <w:b w:val="1"/>
          <w:bCs w:val="1"/>
          <w:sz w:val="34"/>
          <w:szCs w:val="34"/>
        </w:rPr>
      </w:pPr>
      <w:bookmarkStart w:colFirst="0" w:colLast="0" w:name="_xg5u7lemspzb" w:id="1"/>
      <w:bookmarkEnd w:id="1"/>
      <w:r w:rsidDel="00000000" w:rsidR="00000000" w:rsidRPr="00000000">
        <w:rPr>
          <w:b w:val="1"/>
          <w:bCs w:val="1"/>
          <w:sz w:val="34"/>
          <w:szCs w:val="34"/>
          <w:rtl w:val="0"/>
        </w:rPr>
        <w:t xml:space="preserve">INSTRUCCIONES PARA EL ESTUDIANTE</w:t>
      </w:r>
    </w:p>
    <w:p w:rsidR="00000000" w:rsidDel="00000000" w:rsidP="00000000" w:rsidRDefault="00000000" w:rsidRPr="00000000" w14:paraId="00000005">
      <w:pPr>
        <w:spacing w:after="240" w:before="240" w:lineRule="auto"/>
        <w:rPr/>
      </w:pPr>
      <w:r w:rsidDel="00000000" w:rsidR="00000000" w:rsidRPr="00000000">
        <w:rPr>
          <w:rtl w:val="0"/>
        </w:rPr>
        <w:t xml:space="preserve">Esta es una actividad </w:t>
      </w:r>
      <w:r w:rsidDel="00000000" w:rsidR="00000000" w:rsidRPr="00000000">
        <w:rPr>
          <w:b w:val="1"/>
          <w:bCs w:val="1"/>
          <w:rtl w:val="0"/>
        </w:rPr>
        <w:t xml:space="preserve">estrictamente individual</w:t>
      </w:r>
      <w:r w:rsidDel="00000000" w:rsidR="00000000" w:rsidRPr="00000000">
        <w:rPr>
          <w:rtl w:val="0"/>
        </w:rPr>
        <w:t xml:space="preserve"> de reflexión académica y personal. No es un trabajo grupal ni una mera respuesta de opinión. Se espera de usted:</w:t>
      </w:r>
    </w:p>
    <w:p w:rsidR="00000000" w:rsidDel="00000000" w:rsidP="00000000" w:rsidRDefault="00000000" w:rsidRPr="00000000" w14:paraId="00000006">
      <w:pPr>
        <w:numPr>
          <w:ilvl w:val="0"/>
          <w:numId w:val="1"/>
        </w:numPr>
        <w:spacing w:after="0" w:afterAutospacing="0" w:before="240" w:lineRule="auto"/>
        <w:ind w:left="720" w:hanging="360"/>
      </w:pPr>
      <w:r w:rsidDel="00000000" w:rsidR="00000000" w:rsidRPr="00000000">
        <w:rPr>
          <w:b w:val="1"/>
          <w:bCs w:val="1"/>
          <w:rtl w:val="0"/>
        </w:rPr>
        <w:t xml:space="preserve">Rigor argumentativo:</w:t>
      </w:r>
      <w:r w:rsidDel="00000000" w:rsidR="00000000" w:rsidRPr="00000000">
        <w:rPr>
          <w:rtl w:val="0"/>
        </w:rPr>
        <w:t xml:space="preserve"> cada respuesta debe apoyarse en al menos una referencia explícita al documento correspondiente (puede citar el número de párrafo).</w:t>
      </w:r>
    </w:p>
    <w:p w:rsidR="00000000" w:rsidDel="00000000" w:rsidP="00000000" w:rsidRDefault="00000000" w:rsidRPr="00000000" w14:paraId="00000007">
      <w:pPr>
        <w:numPr>
          <w:ilvl w:val="0"/>
          <w:numId w:val="1"/>
        </w:numPr>
        <w:spacing w:after="0" w:afterAutospacing="0" w:before="0" w:beforeAutospacing="0" w:lineRule="auto"/>
        <w:ind w:left="720" w:hanging="360"/>
      </w:pPr>
      <w:r w:rsidDel="00000000" w:rsidR="00000000" w:rsidRPr="00000000">
        <w:rPr>
          <w:b w:val="1"/>
          <w:bCs w:val="1"/>
          <w:rtl w:val="0"/>
        </w:rPr>
        <w:t xml:space="preserve">Reflexión crítica personal:</w:t>
      </w:r>
      <w:r w:rsidDel="00000000" w:rsidR="00000000" w:rsidRPr="00000000">
        <w:rPr>
          <w:rtl w:val="0"/>
        </w:rPr>
        <w:t xml:space="preserve"> articule su propia experiencia universitaria, social y eclesial con el contenido magisterial.</w:t>
      </w:r>
    </w:p>
    <w:p w:rsidR="00000000" w:rsidDel="00000000" w:rsidP="00000000" w:rsidRDefault="00000000" w:rsidRPr="00000000" w14:paraId="00000008">
      <w:pPr>
        <w:numPr>
          <w:ilvl w:val="0"/>
          <w:numId w:val="1"/>
        </w:numPr>
        <w:spacing w:after="0" w:afterAutospacing="0" w:before="0" w:beforeAutospacing="0" w:lineRule="auto"/>
        <w:ind w:left="720" w:hanging="360"/>
      </w:pPr>
      <w:r w:rsidDel="00000000" w:rsidR="00000000" w:rsidRPr="00000000">
        <w:rPr>
          <w:b w:val="1"/>
          <w:bCs w:val="1"/>
          <w:rtl w:val="0"/>
        </w:rPr>
        <w:t xml:space="preserve">Honestidad intelectual:</w:t>
      </w:r>
      <w:r w:rsidDel="00000000" w:rsidR="00000000" w:rsidRPr="00000000">
        <w:rPr>
          <w:rtl w:val="0"/>
        </w:rPr>
        <w:t xml:space="preserve"> si discrepa de algún planteamiento, fundaméntelo; si lo asume, explique por qué.</w:t>
      </w:r>
    </w:p>
    <w:p w:rsidR="00000000" w:rsidDel="00000000" w:rsidP="00000000" w:rsidRDefault="00000000" w:rsidRPr="00000000" w14:paraId="00000009">
      <w:pPr>
        <w:numPr>
          <w:ilvl w:val="0"/>
          <w:numId w:val="1"/>
        </w:numPr>
        <w:spacing w:after="240" w:before="0" w:beforeAutospacing="0" w:lineRule="auto"/>
        <w:ind w:left="720" w:hanging="360"/>
      </w:pPr>
      <w:r w:rsidDel="00000000" w:rsidR="00000000" w:rsidRPr="00000000">
        <w:rPr>
          <w:b w:val="1"/>
          <w:bCs w:val="1"/>
          <w:rtl w:val="0"/>
        </w:rPr>
        <w:t xml:space="preserve">Redacción cuidada:</w:t>
      </w:r>
      <w:r w:rsidDel="00000000" w:rsidR="00000000" w:rsidRPr="00000000">
        <w:rPr>
          <w:rtl w:val="0"/>
        </w:rPr>
        <w:t xml:space="preserve"> estructura, ortografía y registro académico.</w:t>
      </w:r>
    </w:p>
    <w:p w:rsidR="00000000" w:rsidDel="00000000" w:rsidP="00000000" w:rsidRDefault="00000000" w:rsidRPr="00000000" w14:paraId="0000000A">
      <w:pPr>
        <w:spacing w:after="240" w:before="240" w:lineRule="auto"/>
        <w:rPr/>
      </w:pPr>
      <w:r w:rsidDel="00000000" w:rsidR="00000000" w:rsidRPr="00000000">
        <w:rPr>
          <w:b w:val="1"/>
          <w:bCs w:val="1"/>
          <w:rtl w:val="0"/>
        </w:rPr>
        <w:t xml:space="preserve">Extensión sugerida por respuesta:</w:t>
      </w:r>
      <w:r w:rsidDel="00000000" w:rsidR="00000000" w:rsidRPr="00000000">
        <w:rPr>
          <w:rtl w:val="0"/>
        </w:rPr>
        <w:t xml:space="preserve"> entre 150 y 250 palabras.</w:t>
      </w:r>
    </w:p>
    <w:p w:rsidR="00000000" w:rsidDel="00000000" w:rsidP="00000000" w:rsidRDefault="00000000" w:rsidRPr="00000000" w14:paraId="0000000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6sdjl7mxc76j" w:id="2"/>
      <w:bookmarkEnd w:id="2"/>
      <w:r w:rsidDel="00000000" w:rsidR="00000000" w:rsidRPr="00000000">
        <w:rPr>
          <w:b w:val="1"/>
          <w:bCs w:val="1"/>
          <w:sz w:val="34"/>
          <w:szCs w:val="34"/>
          <w:rtl w:val="0"/>
        </w:rPr>
        <w:t xml:space="preserve">DISTRIBUCIÓN DEL TIEMPO (60 minutos)</w:t>
      </w:r>
    </w:p>
    <w:tbl>
      <w:tblPr>
        <w:tblStyle w:val="Table1"/>
        <w:tblW w:w="71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20"/>
        <w:gridCol w:w="4715"/>
        <w:gridCol w:w="1190"/>
        <w:tblGridChange w:id="0">
          <w:tblGrid>
            <w:gridCol w:w="1220"/>
            <w:gridCol w:w="4715"/>
            <w:gridCol w:w="1190"/>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D">
            <w:pPr>
              <w:jc w:val="center"/>
              <w:rPr/>
            </w:pPr>
            <w:r w:rsidDel="00000000" w:rsidR="00000000" w:rsidRPr="00000000">
              <w:rPr>
                <w:b w:val="1"/>
                <w:bCs w:val="1"/>
                <w:rtl w:val="0"/>
              </w:rPr>
              <w:t xml:space="preserve">Momento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E">
            <w:pPr>
              <w:jc w:val="center"/>
              <w:rPr/>
            </w:pPr>
            <w:r w:rsidDel="00000000" w:rsidR="00000000" w:rsidRPr="00000000">
              <w:rPr>
                <w:b w:val="1"/>
                <w:bCs w:val="1"/>
                <w:rtl w:val="0"/>
              </w:rPr>
              <w:t xml:space="preserve">Actividad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F">
            <w:pPr>
              <w:jc w:val="center"/>
              <w:rPr/>
            </w:pPr>
            <w:r w:rsidDel="00000000" w:rsidR="00000000" w:rsidRPr="00000000">
              <w:rPr>
                <w:b w:val="1"/>
                <w:bCs w:val="1"/>
                <w:rtl w:val="0"/>
              </w:rPr>
              <w:t xml:space="preserve">Duración</w:t>
            </w: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0">
            <w:pPr>
              <w:rPr/>
            </w:pPr>
            <w:r w:rsidDel="00000000" w:rsidR="00000000" w:rsidRPr="00000000">
              <w:rPr>
                <w:rtl w:val="0"/>
              </w:rPr>
              <w:t xml:space="preserve">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rPr/>
            </w:pPr>
            <w:r w:rsidDel="00000000" w:rsidR="00000000" w:rsidRPr="00000000">
              <w:rPr>
                <w:rtl w:val="0"/>
              </w:rPr>
              <w:t xml:space="preserve">Lectura de instrucciones y selección de bloque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rPr/>
            </w:pPr>
            <w:r w:rsidDel="00000000" w:rsidR="00000000" w:rsidRPr="00000000">
              <w:rPr>
                <w:rtl w:val="0"/>
              </w:rPr>
              <w:t xml:space="preserve">5 min</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3">
            <w:pPr>
              <w:rPr/>
            </w:pPr>
            <w:r w:rsidDel="00000000" w:rsidR="00000000" w:rsidRPr="00000000">
              <w:rPr>
                <w:rtl w:val="0"/>
              </w:rPr>
              <w:t xml:space="preserve">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4">
            <w:pPr>
              <w:rPr/>
            </w:pPr>
            <w:r w:rsidDel="00000000" w:rsidR="00000000" w:rsidRPr="00000000">
              <w:rPr>
                <w:rtl w:val="0"/>
              </w:rPr>
              <w:t xml:space="preserve">Bloque A — Fratelli Tutti (2 preguntas)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5">
            <w:pPr>
              <w:rPr/>
            </w:pPr>
            <w:r w:rsidDel="00000000" w:rsidR="00000000" w:rsidRPr="00000000">
              <w:rPr>
                <w:rtl w:val="0"/>
              </w:rPr>
              <w:t xml:space="preserve">18 min</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6">
            <w:pPr>
              <w:rPr/>
            </w:pPr>
            <w:r w:rsidDel="00000000" w:rsidR="00000000" w:rsidRPr="00000000">
              <w:rPr>
                <w:rtl w:val="0"/>
              </w:rPr>
              <w:t xml:space="preserve">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rPr/>
            </w:pPr>
            <w:r w:rsidDel="00000000" w:rsidR="00000000" w:rsidRPr="00000000">
              <w:rPr>
                <w:rtl w:val="0"/>
              </w:rPr>
              <w:t xml:space="preserve">Bloque B — Christus Vivit (2 preguntas)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rPr/>
            </w:pPr>
            <w:r w:rsidDel="00000000" w:rsidR="00000000" w:rsidRPr="00000000">
              <w:rPr>
                <w:rtl w:val="0"/>
              </w:rPr>
              <w:t xml:space="preserve">18 min</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rPr/>
            </w:pPr>
            <w:r w:rsidDel="00000000" w:rsidR="00000000" w:rsidRPr="00000000">
              <w:rPr>
                <w:rtl w:val="0"/>
              </w:rPr>
              <w:t xml:space="preserve">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rPr/>
            </w:pPr>
            <w:r w:rsidDel="00000000" w:rsidR="00000000" w:rsidRPr="00000000">
              <w:rPr>
                <w:rtl w:val="0"/>
              </w:rPr>
              <w:t xml:space="preserve">Bloque C — Amoris Laetitia (2 preguntas)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rPr/>
            </w:pPr>
            <w:r w:rsidDel="00000000" w:rsidR="00000000" w:rsidRPr="00000000">
              <w:rPr>
                <w:rtl w:val="0"/>
              </w:rPr>
              <w:t xml:space="preserve">14 min</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rPr/>
            </w:pPr>
            <w:r w:rsidDel="00000000" w:rsidR="00000000" w:rsidRPr="00000000">
              <w:rPr>
                <w:rtl w:val="0"/>
              </w:rPr>
              <w:t xml:space="preserve">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rPr/>
            </w:pPr>
            <w:r w:rsidDel="00000000" w:rsidR="00000000" w:rsidRPr="00000000">
              <w:rPr>
                <w:rtl w:val="0"/>
              </w:rPr>
              <w:t xml:space="preserve">Síntesis personal final (pregunta integradora)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rPr/>
            </w:pPr>
            <w:r w:rsidDel="00000000" w:rsidR="00000000" w:rsidRPr="00000000">
              <w:rPr>
                <w:rtl w:val="0"/>
              </w:rPr>
              <w:t xml:space="preserve">5 min</w:t>
            </w:r>
          </w:p>
        </w:tc>
      </w:tr>
    </w:tbl>
    <w:p w:rsidR="00000000" w:rsidDel="00000000" w:rsidP="00000000" w:rsidRDefault="00000000" w:rsidRPr="00000000" w14:paraId="0000001F">
      <w:pPr>
        <w:spacing w:after="240" w:before="240" w:lineRule="auto"/>
        <w:rPr/>
      </w:pPr>
      <w:r w:rsidDel="00000000" w:rsidR="00000000" w:rsidRPr="00000000">
        <w:rPr>
          <w:rtl w:val="0"/>
        </w:rPr>
        <w:t xml:space="preserve">Cada estudiante debe responder </w:t>
      </w:r>
      <w:r w:rsidDel="00000000" w:rsidR="00000000" w:rsidRPr="00000000">
        <w:rPr>
          <w:b w:val="1"/>
          <w:bCs w:val="1"/>
          <w:rtl w:val="0"/>
        </w:rPr>
        <w:t xml:space="preserve">las seis preguntas obligatorias</w:t>
      </w:r>
      <w:r w:rsidDel="00000000" w:rsidR="00000000" w:rsidRPr="00000000">
        <w:rPr>
          <w:rtl w:val="0"/>
        </w:rPr>
        <w:t xml:space="preserve"> (dos por documento) y la </w:t>
      </w:r>
      <w:r w:rsidDel="00000000" w:rsidR="00000000" w:rsidRPr="00000000">
        <w:rPr>
          <w:b w:val="1"/>
          <w:bCs w:val="1"/>
          <w:rtl w:val="0"/>
        </w:rPr>
        <w:t xml:space="preserve">pregunta integradora final</w:t>
      </w:r>
      <w:r w:rsidDel="00000000" w:rsidR="00000000" w:rsidRPr="00000000">
        <w:rPr>
          <w:rtl w:val="0"/>
        </w:rPr>
        <w:t xml:space="preserve">.</w:t>
      </w:r>
    </w:p>
    <w:p w:rsidR="00000000" w:rsidDel="00000000" w:rsidP="00000000" w:rsidRDefault="00000000" w:rsidRPr="00000000" w14:paraId="0000002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x7hks3llidhr" w:id="3"/>
      <w:bookmarkEnd w:id="3"/>
      <w:r w:rsidDel="00000000" w:rsidR="00000000" w:rsidRPr="00000000">
        <w:rPr>
          <w:b w:val="1"/>
          <w:bCs w:val="1"/>
          <w:sz w:val="34"/>
          <w:szCs w:val="34"/>
          <w:rtl w:val="0"/>
        </w:rPr>
        <w:t xml:space="preserve">BLOQUE A — FRATELLI TUTTI (18 minutos, 2 preguntas)</w:t>
      </w:r>
    </w:p>
    <w:p w:rsidR="00000000" w:rsidDel="00000000" w:rsidP="00000000" w:rsidRDefault="00000000" w:rsidRPr="00000000" w14:paraId="00000022">
      <w:pPr>
        <w:spacing w:after="240" w:before="240" w:lineRule="auto"/>
        <w:rPr/>
      </w:pPr>
      <w:r w:rsidDel="00000000" w:rsidR="00000000" w:rsidRPr="00000000">
        <w:rPr>
          <w:b w:val="1"/>
          <w:bCs w:val="1"/>
          <w:rtl w:val="0"/>
        </w:rPr>
        <w:t xml:space="preserve">Pregunta A1.</w:t>
      </w:r>
      <w:r w:rsidDel="00000000" w:rsidR="00000000" w:rsidRPr="00000000">
        <w:rPr>
          <w:rtl w:val="0"/>
        </w:rPr>
        <w:t xml:space="preserve"> La encíclica afirma que vivimos en una </w:t>
      </w:r>
      <w:r w:rsidDel="00000000" w:rsidR="00000000" w:rsidRPr="00000000">
        <w:rPr>
          <w:b w:val="1"/>
          <w:bCs w:val="1"/>
          <w:rtl w:val="0"/>
        </w:rPr>
        <w:t xml:space="preserve">cultura del descarte</w:t>
      </w:r>
      <w:r w:rsidDel="00000000" w:rsidR="00000000" w:rsidRPr="00000000">
        <w:rPr>
          <w:rtl w:val="0"/>
        </w:rPr>
        <w:t xml:space="preserve">, donde hay personas, grupos y realidades que la sociedad considera "sobrantes". A partir de su experiencia personal, familiar o universitaria en el contexto ecuatoriano y latinoamericano, identifique tres manifestaciones concretas de esta cultura del descarte y proponga una respuesta cristiana específica para cada una. Apóyese en al menos una cita o referencia a Fratelli Tutti.</w:t>
      </w:r>
    </w:p>
    <w:p w:rsidR="00000000" w:rsidDel="00000000" w:rsidP="00000000" w:rsidRDefault="00000000" w:rsidRPr="00000000" w14:paraId="00000023">
      <w:pPr>
        <w:spacing w:after="240" w:before="240" w:lineRule="auto"/>
        <w:rPr/>
      </w:pPr>
      <w:r w:rsidDel="00000000" w:rsidR="00000000" w:rsidRPr="00000000">
        <w:rPr>
          <w:b w:val="1"/>
          <w:bCs w:val="1"/>
          <w:rtl w:val="0"/>
        </w:rPr>
        <w:t xml:space="preserve">Pregunta A2.</w:t>
      </w:r>
      <w:r w:rsidDel="00000000" w:rsidR="00000000" w:rsidRPr="00000000">
        <w:rPr>
          <w:rtl w:val="0"/>
        </w:rPr>
        <w:t xml:space="preserve"> La parábola del Buen Samaritano (FT cap. 2) es presentada como icono iluminador de la opción de fondo que define a la persona humana. Analice los cinco personajes de la parábola (los salteadores, el herido, el sacerdote, el levita, el samaritano, y aún el posadero) y diga con cuál de ellos se identifica más usted </w:t>
      </w:r>
      <w:r w:rsidDel="00000000" w:rsidR="00000000" w:rsidRPr="00000000">
        <w:rPr>
          <w:b w:val="1"/>
          <w:bCs w:val="1"/>
          <w:rtl w:val="0"/>
        </w:rPr>
        <w:t xml:space="preserve">en este momento concreto de su vida</w:t>
      </w:r>
      <w:r w:rsidDel="00000000" w:rsidR="00000000" w:rsidRPr="00000000">
        <w:rPr>
          <w:rtl w:val="0"/>
        </w:rPr>
        <w:t xml:space="preserve"> y por qué. Sea honesto: no se trata de dar la respuesta "correcta" sino de un examen sincero.</w:t>
      </w:r>
    </w:p>
    <w:p w:rsidR="00000000" w:rsidDel="00000000" w:rsidP="00000000" w:rsidRDefault="00000000" w:rsidRPr="00000000" w14:paraId="0000002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u8qgxkh3jqwu" w:id="4"/>
      <w:bookmarkEnd w:id="4"/>
      <w:r w:rsidDel="00000000" w:rsidR="00000000" w:rsidRPr="00000000">
        <w:rPr>
          <w:b w:val="1"/>
          <w:bCs w:val="1"/>
          <w:sz w:val="34"/>
          <w:szCs w:val="34"/>
          <w:rtl w:val="0"/>
        </w:rPr>
        <w:t xml:space="preserve">BLOQUE B — CHRISTUS VIVIT (18 minutos, 2 preguntas)</w:t>
      </w:r>
    </w:p>
    <w:p w:rsidR="00000000" w:rsidDel="00000000" w:rsidP="00000000" w:rsidRDefault="00000000" w:rsidRPr="00000000" w14:paraId="00000026">
      <w:pPr>
        <w:spacing w:after="240" w:before="240" w:lineRule="auto"/>
        <w:rPr/>
      </w:pPr>
      <w:r w:rsidDel="00000000" w:rsidR="00000000" w:rsidRPr="00000000">
        <w:rPr>
          <w:b w:val="1"/>
          <w:bCs w:val="1"/>
          <w:rtl w:val="0"/>
        </w:rPr>
        <w:t xml:space="preserve">Pregunta B1.</w:t>
      </w:r>
      <w:r w:rsidDel="00000000" w:rsidR="00000000" w:rsidRPr="00000000">
        <w:rPr>
          <w:rtl w:val="0"/>
        </w:rPr>
        <w:t xml:space="preserve"> El Papa Francisco insiste en que la juventud no es solo "el futuro" sino un </w:t>
      </w:r>
      <w:r w:rsidDel="00000000" w:rsidR="00000000" w:rsidRPr="00000000">
        <w:rPr>
          <w:b w:val="1"/>
          <w:bCs w:val="1"/>
          <w:rtl w:val="0"/>
        </w:rPr>
        <w:t xml:space="preserve">presente vivo y activo</w:t>
      </w:r>
      <w:r w:rsidDel="00000000" w:rsidR="00000000" w:rsidRPr="00000000">
        <w:rPr>
          <w:rtl w:val="0"/>
        </w:rPr>
        <w:t xml:space="preserve">. Sin embargo, también reconoce que muchos jóvenes hoy enfrentan una profunda crisis de sentido. Describa cuál es, en su opinión, la mayor crisis interior que enfrentan los jóvenes universitarios de su generación en Ecuador, y explique por qué la afirmación "Cristo vive" puede o no constituir una respuesta significativa para esa crisis (responda con honestidad, incluso si su respuesta es crítica respecto al lenguaje religioso).</w:t>
      </w:r>
    </w:p>
    <w:p w:rsidR="00000000" w:rsidDel="00000000" w:rsidP="00000000" w:rsidRDefault="00000000" w:rsidRPr="00000000" w14:paraId="00000027">
      <w:pPr>
        <w:spacing w:after="240" w:before="240" w:lineRule="auto"/>
        <w:rPr/>
      </w:pPr>
      <w:r w:rsidDel="00000000" w:rsidR="00000000" w:rsidRPr="00000000">
        <w:rPr>
          <w:b w:val="1"/>
          <w:bCs w:val="1"/>
          <w:rtl w:val="0"/>
        </w:rPr>
        <w:t xml:space="preserve">Pregunta B2.</w:t>
      </w:r>
      <w:r w:rsidDel="00000000" w:rsidR="00000000" w:rsidRPr="00000000">
        <w:rPr>
          <w:rtl w:val="0"/>
        </w:rPr>
        <w:t xml:space="preserve"> Christus Vivit propone el </w:t>
      </w:r>
      <w:r w:rsidDel="00000000" w:rsidR="00000000" w:rsidRPr="00000000">
        <w:rPr>
          <w:b w:val="1"/>
          <w:bCs w:val="1"/>
          <w:rtl w:val="0"/>
        </w:rPr>
        <w:t xml:space="preserve">discernimiento vocacional</w:t>
      </w:r>
      <w:r w:rsidDel="00000000" w:rsidR="00000000" w:rsidRPr="00000000">
        <w:rPr>
          <w:rtl w:val="0"/>
        </w:rPr>
        <w:t xml:space="preserve"> entendido en sentido amplio: no solo como elección de un estado de vida, sino como descubrimiento del lugar propio en el mundo y del modo concreto de poner los propios talentos al servicio de los demás. Aplique este criterio a su carrera universitaria actual: ¿qué relación encuentra entre su profesión en formación y una posible "misión personal y social" en el sentido de la exhortación? ¿O ve su carrera como una opción puramente laboral?</w:t>
      </w:r>
    </w:p>
    <w:p w:rsidR="00000000" w:rsidDel="00000000" w:rsidP="00000000" w:rsidRDefault="00000000" w:rsidRPr="00000000" w14:paraId="0000002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l8faiu6ijayy" w:id="5"/>
      <w:bookmarkEnd w:id="5"/>
      <w:r w:rsidDel="00000000" w:rsidR="00000000" w:rsidRPr="00000000">
        <w:rPr>
          <w:b w:val="1"/>
          <w:bCs w:val="1"/>
          <w:sz w:val="34"/>
          <w:szCs w:val="34"/>
          <w:rtl w:val="0"/>
        </w:rPr>
        <w:t xml:space="preserve">BLOQUE C — AMORIS LAETITIA (14 minutos, 2 preguntas)</w:t>
      </w:r>
    </w:p>
    <w:p w:rsidR="00000000" w:rsidDel="00000000" w:rsidP="00000000" w:rsidRDefault="00000000" w:rsidRPr="00000000" w14:paraId="0000002A">
      <w:pPr>
        <w:spacing w:after="240" w:before="240" w:lineRule="auto"/>
        <w:rPr/>
      </w:pPr>
      <w:r w:rsidDel="00000000" w:rsidR="00000000" w:rsidRPr="00000000">
        <w:rPr>
          <w:b w:val="1"/>
          <w:bCs w:val="1"/>
          <w:rtl w:val="0"/>
        </w:rPr>
        <w:t xml:space="preserve">Pregunta C1.</w:t>
      </w:r>
      <w:r w:rsidDel="00000000" w:rsidR="00000000" w:rsidRPr="00000000">
        <w:rPr>
          <w:rtl w:val="0"/>
        </w:rPr>
        <w:t xml:space="preserve"> La exhortación describe el amor matrimonial inspirándose en el himno paulino al amor (1 Cor 13): un amor paciente, servicial, capaz de perdonar, que no se reduce a emoción sino que es </w:t>
      </w:r>
      <w:r w:rsidDel="00000000" w:rsidR="00000000" w:rsidRPr="00000000">
        <w:rPr>
          <w:b w:val="1"/>
          <w:bCs w:val="1"/>
          <w:rtl w:val="0"/>
        </w:rPr>
        <w:t xml:space="preserve">decisión cotidiana</w:t>
      </w:r>
      <w:r w:rsidDel="00000000" w:rsidR="00000000" w:rsidRPr="00000000">
        <w:rPr>
          <w:rtl w:val="0"/>
        </w:rPr>
        <w:t xml:space="preserve">. Confronte esta visión con la concepción del amor predominante en la cultura mediática actual (cine, series, redes sociales, música popular). ¿Qué tensiones identifica? ¿Cuál de las dos visiones le parece más realista y por qué?</w:t>
      </w:r>
    </w:p>
    <w:p w:rsidR="00000000" w:rsidDel="00000000" w:rsidP="00000000" w:rsidRDefault="00000000" w:rsidRPr="00000000" w14:paraId="0000002B">
      <w:pPr>
        <w:spacing w:after="240" w:before="240" w:lineRule="auto"/>
        <w:rPr/>
      </w:pPr>
      <w:r w:rsidDel="00000000" w:rsidR="00000000" w:rsidRPr="00000000">
        <w:rPr>
          <w:b w:val="1"/>
          <w:bCs w:val="1"/>
          <w:rtl w:val="0"/>
        </w:rPr>
        <w:t xml:space="preserve">Pregunta C2.</w:t>
      </w:r>
      <w:r w:rsidDel="00000000" w:rsidR="00000000" w:rsidRPr="00000000">
        <w:rPr>
          <w:rtl w:val="0"/>
        </w:rPr>
        <w:t xml:space="preserve"> El capítulo 8 de Amoris Laetitia propone una pastoral del </w:t>
      </w:r>
      <w:r w:rsidDel="00000000" w:rsidR="00000000" w:rsidRPr="00000000">
        <w:rPr>
          <w:b w:val="1"/>
          <w:bCs w:val="1"/>
          <w:rtl w:val="0"/>
        </w:rPr>
        <w:t xml:space="preserve">acompañamiento, discernimiento e integración</w:t>
      </w:r>
      <w:r w:rsidDel="00000000" w:rsidR="00000000" w:rsidRPr="00000000">
        <w:rPr>
          <w:rtl w:val="0"/>
        </w:rPr>
        <w:t xml:space="preserve"> para las situaciones llamadas "irregulares" (divorciados vueltos a casar, uniones civiles, etc.). Algunos críticos consideran que este enfoque relativiza la doctrina; otros lo consideran un desarrollo coherente de la misericordia evangélica. Tome posición razonada sobre esta cuestión, mostrando que entiende los argumentos de ambos lados.</w:t>
      </w:r>
    </w:p>
    <w:p w:rsidR="00000000" w:rsidDel="00000000" w:rsidP="00000000" w:rsidRDefault="00000000" w:rsidRPr="00000000" w14:paraId="0000002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flwjt6k28pl" w:id="6"/>
      <w:bookmarkEnd w:id="6"/>
      <w:r w:rsidDel="00000000" w:rsidR="00000000" w:rsidRPr="00000000">
        <w:rPr>
          <w:b w:val="1"/>
          <w:bCs w:val="1"/>
          <w:sz w:val="34"/>
          <w:szCs w:val="34"/>
          <w:rtl w:val="0"/>
        </w:rPr>
        <w:t xml:space="preserve">SÍNTESIS PERSONAL FINAL (5 minutos, 1 pregunta integradora)</w:t>
      </w:r>
    </w:p>
    <w:p w:rsidR="00000000" w:rsidDel="00000000" w:rsidP="00000000" w:rsidRDefault="00000000" w:rsidRPr="00000000" w14:paraId="0000002E">
      <w:pPr>
        <w:spacing w:after="240" w:before="240" w:lineRule="auto"/>
        <w:rPr/>
      </w:pPr>
      <w:r w:rsidDel="00000000" w:rsidR="00000000" w:rsidRPr="00000000">
        <w:rPr>
          <w:b w:val="1"/>
          <w:bCs w:val="1"/>
          <w:rtl w:val="0"/>
        </w:rPr>
        <w:t xml:space="preserve">Pregunta de cierre.</w:t>
      </w:r>
      <w:r w:rsidDel="00000000" w:rsidR="00000000" w:rsidRPr="00000000">
        <w:rPr>
          <w:rtl w:val="0"/>
        </w:rPr>
        <w:t xml:space="preserve"> Si tuviera que elegir </w:t>
      </w:r>
      <w:r w:rsidDel="00000000" w:rsidR="00000000" w:rsidRPr="00000000">
        <w:rPr>
          <w:b w:val="1"/>
          <w:bCs w:val="1"/>
          <w:rtl w:val="0"/>
        </w:rPr>
        <w:t xml:space="preserve">un único principio</w:t>
      </w:r>
      <w:r w:rsidDel="00000000" w:rsidR="00000000" w:rsidRPr="00000000">
        <w:rPr>
          <w:rtl w:val="0"/>
        </w:rPr>
        <w:t xml:space="preserve"> que recorre los tres documentos del Papa Francisco aquí estudiados —fraternidad universal, juventud, familia— y que considere especialmente urgente para la sociedad ecuatoriana de hoy, ¿cuál sería y por qué? Justifique su elección con referencias al menos a dos de los tres documentos.</w:t>
      </w:r>
    </w:p>
    <w:p w:rsidR="00000000" w:rsidDel="00000000" w:rsidP="00000000" w:rsidRDefault="00000000" w:rsidRPr="00000000" w14:paraId="0000002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90xlcvkwdgn0" w:id="7"/>
      <w:bookmarkEnd w:id="7"/>
      <w:r w:rsidDel="00000000" w:rsidR="00000000" w:rsidRPr="00000000">
        <w:rPr>
          <w:b w:val="1"/>
          <w:bCs w:val="1"/>
          <w:sz w:val="34"/>
          <w:szCs w:val="34"/>
          <w:rtl w:val="0"/>
        </w:rPr>
        <w:t xml:space="preserve">CRITERIOS DE EVALUACIÓN (uso interno del docente)</w:t>
      </w:r>
    </w:p>
    <w:tbl>
      <w:tblPr>
        <w:tblStyle w:val="Table2"/>
        <w:tblW w:w="7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615"/>
        <w:gridCol w:w="1520"/>
        <w:tblGridChange w:id="0">
          <w:tblGrid>
            <w:gridCol w:w="5615"/>
            <w:gridCol w:w="1520"/>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jc w:val="center"/>
              <w:rPr/>
            </w:pPr>
            <w:r w:rsidDel="00000000" w:rsidR="00000000" w:rsidRPr="00000000">
              <w:rPr>
                <w:b w:val="1"/>
                <w:bCs w:val="1"/>
                <w:rtl w:val="0"/>
              </w:rPr>
              <w:t xml:space="preserve">Criterio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jc w:val="center"/>
              <w:rPr/>
            </w:pPr>
            <w:r w:rsidDel="00000000" w:rsidR="00000000" w:rsidRPr="00000000">
              <w:rPr>
                <w:b w:val="1"/>
                <w:bCs w:val="1"/>
                <w:rtl w:val="0"/>
              </w:rPr>
              <w:t xml:space="preserve">Ponderación</w:t>
            </w: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rPr/>
            </w:pPr>
            <w:r w:rsidDel="00000000" w:rsidR="00000000" w:rsidRPr="00000000">
              <w:rPr>
                <w:rtl w:val="0"/>
              </w:rPr>
              <w:t xml:space="preserve">Comprensión del contenido magisterial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rPr/>
            </w:pPr>
            <w:r w:rsidDel="00000000" w:rsidR="00000000" w:rsidRPr="00000000">
              <w:rPr>
                <w:rtl w:val="0"/>
              </w:rPr>
              <w:t xml:space="preserve">30%</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5">
            <w:pPr>
              <w:rPr/>
            </w:pPr>
            <w:r w:rsidDel="00000000" w:rsidR="00000000" w:rsidRPr="00000000">
              <w:rPr>
                <w:rtl w:val="0"/>
              </w:rPr>
              <w:t xml:space="preserve">Uso correcto de referencias y citas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rPr/>
            </w:pPr>
            <w:r w:rsidDel="00000000" w:rsidR="00000000" w:rsidRPr="00000000">
              <w:rPr>
                <w:rtl w:val="0"/>
              </w:rPr>
              <w:t xml:space="preserve">20%</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7">
            <w:pPr>
              <w:rPr/>
            </w:pPr>
            <w:r w:rsidDel="00000000" w:rsidR="00000000" w:rsidRPr="00000000">
              <w:rPr>
                <w:rtl w:val="0"/>
              </w:rPr>
              <w:t xml:space="preserve">Reflexión personal crítica y argumentada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8">
            <w:pPr>
              <w:rPr/>
            </w:pPr>
            <w:r w:rsidDel="00000000" w:rsidR="00000000" w:rsidRPr="00000000">
              <w:rPr>
                <w:rtl w:val="0"/>
              </w:rPr>
              <w:t xml:space="preserve">25%</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9">
            <w:pPr>
              <w:rPr/>
            </w:pPr>
            <w:r w:rsidDel="00000000" w:rsidR="00000000" w:rsidRPr="00000000">
              <w:rPr>
                <w:rtl w:val="0"/>
              </w:rPr>
              <w:t xml:space="preserve">Aplicación al contexto local (Ecuador / América Latina)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A">
            <w:pPr>
              <w:rPr/>
            </w:pPr>
            <w:r w:rsidDel="00000000" w:rsidR="00000000" w:rsidRPr="00000000">
              <w:rPr>
                <w:rtl w:val="0"/>
              </w:rPr>
              <w:t xml:space="preserve">15%</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B">
            <w:pPr>
              <w:rPr/>
            </w:pPr>
            <w:r w:rsidDel="00000000" w:rsidR="00000000" w:rsidRPr="00000000">
              <w:rPr>
                <w:rtl w:val="0"/>
              </w:rPr>
              <w:t xml:space="preserve">Redacción, estructura y corrección formal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C">
            <w:pPr>
              <w:rPr/>
            </w:pPr>
            <w:r w:rsidDel="00000000" w:rsidR="00000000" w:rsidRPr="00000000">
              <w:rPr>
                <w:rtl w:val="0"/>
              </w:rPr>
              <w:t xml:space="preserve">10%</w:t>
            </w:r>
          </w:p>
        </w:tc>
      </w:tr>
    </w:tbl>
    <w:p w:rsidR="00000000" w:rsidDel="00000000" w:rsidP="00000000" w:rsidRDefault="00000000" w:rsidRPr="00000000" w14:paraId="0000003D">
      <w:pPr>
        <w:rPr/>
      </w:pPr>
      <w:r w:rsidDel="00000000" w:rsidR="00000000" w:rsidRPr="00000000">
        <w:pict>
          <v:rect style="width:0.0pt;height:1.5pt" o:hr="t" o:hrstd="t" o:hralign="center" fillcolor="#A0A0A0" stroked="f"/>
        </w:pic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