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6882BAA4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TUTORÍA 17-12-2025</w:t>
      </w:r>
    </w:p>
    <w:p w14:paraId="5E2FB9A9" w14:textId="306F7D00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SALUDO Y BIENVENIDA</w:t>
      </w:r>
    </w:p>
    <w:p w14:paraId="710841F7" w14:textId="0CA0FCE4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RESUMEN SÍLABO ASIGNATURA</w:t>
      </w:r>
    </w:p>
    <w:p w14:paraId="39E6941A" w14:textId="59438EFC" w:rsidR="003C589A" w:rsidRDefault="003C589A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RDA1: CONCEPTOS GENERALES DE COSTOS Y TRATAMIENTO DE MATERIAS PRIMAS</w:t>
      </w:r>
    </w:p>
    <w:p w14:paraId="690BDEDB" w14:textId="76A94749" w:rsidR="003C589A" w:rsidRDefault="003C589A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RDA2: TRATAMIENTO DE MANO DE OBRA Y COSTOS INDIRECTOS DE FABRICACIÓN, SISTEMA DE ÓRDENES DE PRODUCCIÓN (HOJAS DE COSTOS)</w:t>
      </w:r>
    </w:p>
    <w:p w14:paraId="1B5056AB" w14:textId="649E2AA5" w:rsidR="003C589A" w:rsidRDefault="003C589A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RDA3: MODELO COSTO-VOLUMEN-UTILIDAD, CÁLCULO DE PUNTO DE EQUILIBRIO EN UNIDADES Y MONETARIO</w:t>
      </w:r>
    </w:p>
    <w:p w14:paraId="27BA20FC" w14:textId="63696BE5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REVISIÓN DE FECHAS IMPORTANTES</w:t>
      </w:r>
    </w:p>
    <w:p w14:paraId="32878461" w14:textId="4F4380FD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FORMA DE TRABAJO</w:t>
      </w:r>
    </w:p>
    <w:p w14:paraId="155FA1B2" w14:textId="44EA12D7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INTERVENCIÓN DE COORDINADORES</w:t>
      </w:r>
    </w:p>
    <w:p w14:paraId="04566285" w14:textId="59861AC2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RESOLUCIÓN PREGUNTAS CLASE 1 Y CLASE 2</w:t>
      </w:r>
    </w:p>
    <w:p w14:paraId="6713F5DA" w14:textId="0BE3D439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PREGUNTAS GENERADORAS CLASE 1 Y CLASE 2</w:t>
      </w:r>
    </w:p>
    <w:p w14:paraId="4D39E432" w14:textId="3D00BE3F" w:rsidR="003C589A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es una empresa industrial o manufacturera?</w:t>
      </w:r>
    </w:p>
    <w:p w14:paraId="73EDCEB0" w14:textId="0114AEF2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¿Por qué en los servicios también se generan costos?</w:t>
      </w:r>
    </w:p>
    <w:p w14:paraId="2F1174B6" w14:textId="0A0D703B" w:rsidR="008C41BE" w:rsidRDefault="008C41BE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 xml:space="preserve">¿Cómo se diferencia la </w:t>
      </w:r>
      <w:r w:rsidR="00460B43">
        <w:rPr>
          <w:b/>
          <w:bCs/>
          <w:lang w:val="es-MX"/>
        </w:rPr>
        <w:t>C</w:t>
      </w:r>
      <w:r>
        <w:rPr>
          <w:b/>
          <w:bCs/>
          <w:lang w:val="es-MX"/>
        </w:rPr>
        <w:t xml:space="preserve">ontabilidad </w:t>
      </w:r>
      <w:r w:rsidR="00460B43">
        <w:rPr>
          <w:b/>
          <w:bCs/>
          <w:lang w:val="es-MX"/>
        </w:rPr>
        <w:t>F</w:t>
      </w:r>
      <w:r>
        <w:rPr>
          <w:b/>
          <w:bCs/>
          <w:lang w:val="es-MX"/>
        </w:rPr>
        <w:t xml:space="preserve">inanciera de la </w:t>
      </w:r>
      <w:r w:rsidR="00460B43">
        <w:rPr>
          <w:b/>
          <w:bCs/>
          <w:lang w:val="es-MX"/>
        </w:rPr>
        <w:t>Contabilidad de Costos?</w:t>
      </w:r>
    </w:p>
    <w:p w14:paraId="075C700F" w14:textId="3D3DCC2F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¿Cuándo existe un costo y cuando un gasto?</w:t>
      </w:r>
    </w:p>
    <w:p w14:paraId="4E12664D" w14:textId="2D463EE5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¿Cuándo un costo es directo e indirecto?</w:t>
      </w:r>
    </w:p>
    <w:p w14:paraId="24D2D957" w14:textId="511C7A6E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¿Cuándo un costo es fijo o variable?</w:t>
      </w:r>
    </w:p>
    <w:p w14:paraId="0C0467F5" w14:textId="4869BE94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¿Cómo se diferencian los tres elementos del costo?</w:t>
      </w:r>
    </w:p>
    <w:p w14:paraId="56FD52F2" w14:textId="20693A39" w:rsidR="00460B43" w:rsidRPr="003C589A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</w:t>
      </w:r>
    </w:p>
    <w:sectPr w:rsidR="00460B43" w:rsidRPr="003C5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2C1097"/>
    <w:rsid w:val="003C589A"/>
    <w:rsid w:val="00460B43"/>
    <w:rsid w:val="00573AFF"/>
    <w:rsid w:val="008C41BE"/>
    <w:rsid w:val="009B2BA1"/>
    <w:rsid w:val="00AC0A80"/>
    <w:rsid w:val="00E3117E"/>
    <w:rsid w:val="00E6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775</Characters>
  <Application>Microsoft Office Word</Application>
  <DocSecurity>0</DocSecurity>
  <Lines>20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2025-12-18T02:00:00Z</dcterms:created>
  <dcterms:modified xsi:type="dcterms:W3CDTF">2025-12-18T02:00:00Z</dcterms:modified>
</cp:coreProperties>
</file>