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C39D" w14:textId="5AE721FF" w:rsidR="00CE1F3C" w:rsidRDefault="00CE1F3C" w:rsidP="00CE1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C"/>
        </w:rPr>
      </w:pPr>
      <w:r w:rsidRPr="005421B5">
        <w:rPr>
          <w:noProof/>
        </w:rPr>
        <w:drawing>
          <wp:inline distT="0" distB="0" distL="0" distR="0" wp14:anchorId="701025E6" wp14:editId="5FEDA797">
            <wp:extent cx="5400040" cy="1178759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7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D03E" w14:textId="77777777" w:rsidR="00CE1F3C" w:rsidRPr="005421B5" w:rsidRDefault="00CE1F3C" w:rsidP="00CE1F3C">
      <w:pPr>
        <w:pStyle w:val="Ttulo2"/>
      </w:pPr>
      <w:r w:rsidRPr="005421B5">
        <w:t>Introducción pedagógica</w:t>
      </w:r>
    </w:p>
    <w:p w14:paraId="7199BC3A" w14:textId="3B7A60FC" w:rsidR="00CE1F3C" w:rsidRDefault="00CE1F3C" w:rsidP="00CE1F3C">
      <w:pPr>
        <w:jc w:val="both"/>
      </w:pPr>
      <w:r w:rsidRPr="005421B5">
        <w:t xml:space="preserve">La metodología de Aprendizaje Basado en Retos (ABR) promueve la participación activa del estudiante en la resolución de situaciones reales o simuladas, integrando conocimientos teóricos, prácticos y actitudinales. En esta asignatura, los retos se articulan en torno al análisis y modelado de fenómenos propios de la ciberseguridad mediante ecuaciones diferenciales ordinarias (EDO), permitiendo que el aprendizaje sea significativo, contextualizado y orientado </w:t>
      </w:r>
      <w:r>
        <w:t xml:space="preserve">a la solución de problemas reales               </w:t>
      </w:r>
      <w:r w:rsidRPr="005421B5">
        <w:br/>
        <w:t>Cada reto propone un desafío progresivo que consolida competencias matemáticas, digitales y de pensamiento crítico, finalizando con un proyecto integrador que sintetiza los aprendizajes alcanzados a lo largo del curso. El enfoque pedagógico impulsa la autonomía, el razonamiento lógico y la capacidad de comunicar resultados técnicos con claridad y rigor.</w:t>
      </w:r>
    </w:p>
    <w:p w14:paraId="60E7791D" w14:textId="2B1E4379" w:rsidR="00BE6CB4" w:rsidRDefault="00BE6CB4" w:rsidP="00CE1F3C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1985"/>
        <w:gridCol w:w="2545"/>
      </w:tblGrid>
      <w:tr w:rsidR="00BE6CB4" w14:paraId="66D13EE0" w14:textId="77777777" w:rsidTr="00BE6CB4">
        <w:tc>
          <w:tcPr>
            <w:tcW w:w="1413" w:type="dxa"/>
          </w:tcPr>
          <w:p w14:paraId="3BC23044" w14:textId="313FFEA0" w:rsidR="00BE6CB4" w:rsidRDefault="00BE6CB4" w:rsidP="00CE1F3C">
            <w:pPr>
              <w:jc w:val="both"/>
            </w:pPr>
            <w:r>
              <w:t>Reto</w:t>
            </w:r>
          </w:p>
        </w:tc>
        <w:tc>
          <w:tcPr>
            <w:tcW w:w="2551" w:type="dxa"/>
          </w:tcPr>
          <w:p w14:paraId="23C27CF1" w14:textId="2A83DDA5" w:rsidR="00BE6CB4" w:rsidRDefault="00BE6CB4" w:rsidP="00CE1F3C">
            <w:pPr>
              <w:jc w:val="both"/>
            </w:pPr>
            <w:r>
              <w:t>Tipo de trabajo</w:t>
            </w:r>
          </w:p>
        </w:tc>
        <w:tc>
          <w:tcPr>
            <w:tcW w:w="1985" w:type="dxa"/>
          </w:tcPr>
          <w:p w14:paraId="773FF407" w14:textId="250FE3C5" w:rsidR="00BE6CB4" w:rsidRDefault="00BE6CB4" w:rsidP="00CE1F3C">
            <w:pPr>
              <w:jc w:val="both"/>
            </w:pPr>
            <w:r>
              <w:t>Tamaño del grupo</w:t>
            </w:r>
          </w:p>
        </w:tc>
        <w:tc>
          <w:tcPr>
            <w:tcW w:w="2545" w:type="dxa"/>
          </w:tcPr>
          <w:p w14:paraId="6B819F82" w14:textId="7C95796D" w:rsidR="00BE6CB4" w:rsidRDefault="00BE6CB4" w:rsidP="00CE1F3C">
            <w:pPr>
              <w:jc w:val="both"/>
            </w:pPr>
            <w:r>
              <w:t>Roles sugeridos</w:t>
            </w:r>
          </w:p>
        </w:tc>
      </w:tr>
      <w:tr w:rsidR="00BE6CB4" w14:paraId="4CB5F1CC" w14:textId="77777777" w:rsidTr="00BE6CB4">
        <w:tc>
          <w:tcPr>
            <w:tcW w:w="1413" w:type="dxa"/>
          </w:tcPr>
          <w:p w14:paraId="046612F0" w14:textId="080AD0AC" w:rsidR="00BE6CB4" w:rsidRDefault="00BE6CB4" w:rsidP="00CE1F3C">
            <w:pPr>
              <w:jc w:val="both"/>
            </w:pPr>
            <w:r>
              <w:t>Reto 1</w:t>
            </w:r>
          </w:p>
        </w:tc>
        <w:tc>
          <w:tcPr>
            <w:tcW w:w="2551" w:type="dxa"/>
          </w:tcPr>
          <w:p w14:paraId="5AF12274" w14:textId="00F0E192" w:rsidR="00BE6CB4" w:rsidRDefault="00BE6CB4" w:rsidP="00CE1F3C">
            <w:pPr>
              <w:jc w:val="both"/>
            </w:pPr>
            <w:r>
              <w:t>Análisis conceptual</w:t>
            </w:r>
          </w:p>
        </w:tc>
        <w:tc>
          <w:tcPr>
            <w:tcW w:w="1985" w:type="dxa"/>
          </w:tcPr>
          <w:p w14:paraId="6FC3AEDA" w14:textId="4A2C5808" w:rsidR="00BE6CB4" w:rsidRDefault="00BE6CB4" w:rsidP="00CE1F3C">
            <w:pPr>
              <w:jc w:val="both"/>
            </w:pPr>
            <w:r>
              <w:t xml:space="preserve">1-3 </w:t>
            </w:r>
          </w:p>
        </w:tc>
        <w:tc>
          <w:tcPr>
            <w:tcW w:w="2545" w:type="dxa"/>
          </w:tcPr>
          <w:p w14:paraId="4117E4EB" w14:textId="7DD40ABD" w:rsidR="00BE6CB4" w:rsidRDefault="00BE6CB4" w:rsidP="00CE1F3C">
            <w:pPr>
              <w:jc w:val="both"/>
            </w:pPr>
            <w:r>
              <w:t>Investigador, redactor</w:t>
            </w:r>
          </w:p>
        </w:tc>
      </w:tr>
      <w:tr w:rsidR="00BE6CB4" w14:paraId="682B222B" w14:textId="77777777" w:rsidTr="00BE6CB4">
        <w:tc>
          <w:tcPr>
            <w:tcW w:w="1413" w:type="dxa"/>
          </w:tcPr>
          <w:p w14:paraId="7B0A048F" w14:textId="59BAF08B" w:rsidR="00BE6CB4" w:rsidRDefault="00BE6CB4" w:rsidP="00CE1F3C">
            <w:pPr>
              <w:jc w:val="both"/>
            </w:pPr>
            <w:r>
              <w:t>Reto 2</w:t>
            </w:r>
          </w:p>
        </w:tc>
        <w:tc>
          <w:tcPr>
            <w:tcW w:w="2551" w:type="dxa"/>
          </w:tcPr>
          <w:p w14:paraId="4A5DDFE7" w14:textId="717A3A64" w:rsidR="00BE6CB4" w:rsidRDefault="00BE6CB4" w:rsidP="00CE1F3C">
            <w:pPr>
              <w:jc w:val="both"/>
            </w:pPr>
            <w:r>
              <w:t>Resolución analítica</w:t>
            </w:r>
          </w:p>
        </w:tc>
        <w:tc>
          <w:tcPr>
            <w:tcW w:w="1985" w:type="dxa"/>
          </w:tcPr>
          <w:p w14:paraId="0E6387CC" w14:textId="274ABFC2" w:rsidR="00BE6CB4" w:rsidRDefault="00BE6CB4" w:rsidP="00CE1F3C">
            <w:pPr>
              <w:jc w:val="both"/>
            </w:pPr>
            <w:r>
              <w:t>1-3</w:t>
            </w:r>
          </w:p>
        </w:tc>
        <w:tc>
          <w:tcPr>
            <w:tcW w:w="2545" w:type="dxa"/>
          </w:tcPr>
          <w:p w14:paraId="1B5D5FA6" w14:textId="645BD228" w:rsidR="00BE6CB4" w:rsidRDefault="00BE6CB4" w:rsidP="00CE1F3C">
            <w:pPr>
              <w:jc w:val="both"/>
            </w:pPr>
            <w:r>
              <w:t>Analista matemático, verificador, comunicador</w:t>
            </w:r>
          </w:p>
        </w:tc>
      </w:tr>
      <w:tr w:rsidR="00BE6CB4" w14:paraId="32A2A5F1" w14:textId="77777777" w:rsidTr="00BE6CB4">
        <w:tc>
          <w:tcPr>
            <w:tcW w:w="1413" w:type="dxa"/>
          </w:tcPr>
          <w:p w14:paraId="59CAB4AB" w14:textId="35FFAB7C" w:rsidR="00BE6CB4" w:rsidRDefault="00BE6CB4" w:rsidP="00CE1F3C">
            <w:pPr>
              <w:jc w:val="both"/>
            </w:pPr>
            <w:r>
              <w:t>Reto 3</w:t>
            </w:r>
          </w:p>
        </w:tc>
        <w:tc>
          <w:tcPr>
            <w:tcW w:w="2551" w:type="dxa"/>
          </w:tcPr>
          <w:p w14:paraId="5081F749" w14:textId="57BBA583" w:rsidR="00BE6CB4" w:rsidRDefault="00BE6CB4" w:rsidP="00CE1F3C">
            <w:pPr>
              <w:jc w:val="both"/>
            </w:pPr>
            <w:r>
              <w:t>Simulación computacional</w:t>
            </w:r>
          </w:p>
        </w:tc>
        <w:tc>
          <w:tcPr>
            <w:tcW w:w="1985" w:type="dxa"/>
          </w:tcPr>
          <w:p w14:paraId="24F88C54" w14:textId="77FF85BF" w:rsidR="00BE6CB4" w:rsidRDefault="00BE6CB4" w:rsidP="00CE1F3C">
            <w:pPr>
              <w:jc w:val="both"/>
            </w:pPr>
            <w:r>
              <w:t>1-3</w:t>
            </w:r>
          </w:p>
        </w:tc>
        <w:tc>
          <w:tcPr>
            <w:tcW w:w="2545" w:type="dxa"/>
          </w:tcPr>
          <w:p w14:paraId="6E2C4010" w14:textId="5CFA6975" w:rsidR="00BE6CB4" w:rsidRDefault="00BE6CB4" w:rsidP="00CE1F3C">
            <w:pPr>
              <w:jc w:val="both"/>
            </w:pPr>
            <w:r>
              <w:t>Programador, modelador,análisis</w:t>
            </w:r>
          </w:p>
        </w:tc>
      </w:tr>
      <w:tr w:rsidR="00BE6CB4" w14:paraId="4F6E028A" w14:textId="77777777" w:rsidTr="00BE6CB4">
        <w:tc>
          <w:tcPr>
            <w:tcW w:w="1413" w:type="dxa"/>
          </w:tcPr>
          <w:p w14:paraId="24C4D968" w14:textId="15183581" w:rsidR="00BE6CB4" w:rsidRDefault="00BE6CB4" w:rsidP="00CE1F3C">
            <w:pPr>
              <w:jc w:val="both"/>
            </w:pPr>
            <w:r>
              <w:t>Proyecto final</w:t>
            </w:r>
          </w:p>
        </w:tc>
        <w:tc>
          <w:tcPr>
            <w:tcW w:w="2551" w:type="dxa"/>
          </w:tcPr>
          <w:p w14:paraId="2ED52FDE" w14:textId="42791A0B" w:rsidR="00BE6CB4" w:rsidRDefault="00BE6CB4" w:rsidP="00CE1F3C">
            <w:pPr>
              <w:jc w:val="both"/>
            </w:pPr>
            <w:r>
              <w:t>Integrador</w:t>
            </w:r>
          </w:p>
        </w:tc>
        <w:tc>
          <w:tcPr>
            <w:tcW w:w="1985" w:type="dxa"/>
          </w:tcPr>
          <w:p w14:paraId="439A1D42" w14:textId="11FDBBBC" w:rsidR="00BE6CB4" w:rsidRDefault="00BE6CB4" w:rsidP="00CE1F3C">
            <w:pPr>
              <w:jc w:val="both"/>
            </w:pPr>
            <w:r>
              <w:t>1-3</w:t>
            </w:r>
          </w:p>
        </w:tc>
        <w:tc>
          <w:tcPr>
            <w:tcW w:w="2545" w:type="dxa"/>
          </w:tcPr>
          <w:p w14:paraId="0A613D01" w14:textId="446F7CD6" w:rsidR="00BE6CB4" w:rsidRDefault="00BE6CB4" w:rsidP="00CE1F3C">
            <w:pPr>
              <w:jc w:val="both"/>
            </w:pPr>
            <w:r>
              <w:t>Coordinador, analista, expositor</w:t>
            </w:r>
          </w:p>
        </w:tc>
      </w:tr>
    </w:tbl>
    <w:p w14:paraId="430F4F0D" w14:textId="77777777" w:rsidR="00BE6CB4" w:rsidRDefault="00BE6CB4" w:rsidP="00CE1F3C">
      <w:pPr>
        <w:jc w:val="both"/>
      </w:pPr>
    </w:p>
    <w:p w14:paraId="4105D973" w14:textId="0DAC91B0" w:rsidR="00CE1F3C" w:rsidRDefault="00CE1F3C" w:rsidP="00CE1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C"/>
        </w:rPr>
      </w:pPr>
    </w:p>
    <w:p w14:paraId="2F9DFC5C" w14:textId="77777777" w:rsidR="00CE1F3C" w:rsidRDefault="00CE1F3C" w:rsidP="00CE1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C"/>
        </w:rPr>
      </w:pPr>
    </w:p>
    <w:p w14:paraId="0A98621C" w14:textId="1873DACF" w:rsidR="00CE1F3C" w:rsidRPr="00CE1F3C" w:rsidRDefault="00CE1F3C" w:rsidP="00CE1F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C"/>
        </w:rPr>
      </w:pPr>
      <w:r w:rsidRPr="00CE1F3C">
        <w:rPr>
          <w:rFonts w:ascii="Times New Roman" w:eastAsia="Times New Roman" w:hAnsi="Times New Roman" w:cs="Times New Roman"/>
          <w:b/>
          <w:bCs/>
          <w:sz w:val="36"/>
          <w:szCs w:val="36"/>
          <w:lang w:eastAsia="es-EC"/>
        </w:rPr>
        <w:t>RETO 1 — RDA 1</w:t>
      </w:r>
    </w:p>
    <w:p w14:paraId="12F87B4E" w14:textId="77777777" w:rsidR="00CE1F3C" w:rsidRPr="00CE1F3C" w:rsidRDefault="00CE1F3C" w:rsidP="00CE1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C"/>
        </w:rPr>
      </w:pPr>
      <w:r w:rsidRPr="00CE1F3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s-EC"/>
        </w:rPr>
        <w:t>Modelado matemático de la propagación inicial de una amenaza informática</w:t>
      </w:r>
    </w:p>
    <w:p w14:paraId="7F29B28E" w14:textId="77777777" w:rsidR="00CE1F3C" w:rsidRDefault="00CE1F3C" w:rsidP="00CE1F3C">
      <w:pPr>
        <w:pStyle w:val="Ttulo3"/>
      </w:pPr>
      <w:r>
        <w:rPr>
          <w:rStyle w:val="Textoennegrita"/>
          <w:b/>
          <w:bCs/>
        </w:rPr>
        <w:t>Propósito del reto</w:t>
      </w:r>
    </w:p>
    <w:p w14:paraId="7DB3EB6A" w14:textId="77777777" w:rsidR="00CE1F3C" w:rsidRDefault="00CE1F3C" w:rsidP="00CE1F3C">
      <w:pPr>
        <w:pStyle w:val="NormalWeb"/>
      </w:pPr>
      <w:r>
        <w:t xml:space="preserve">Vincular los conceptos fundamentales de las </w:t>
      </w:r>
      <w:r>
        <w:rPr>
          <w:rStyle w:val="Textoennegrita"/>
        </w:rPr>
        <w:t>ecuaciones diferenciales ordinarias (EDO)</w:t>
      </w:r>
      <w:r>
        <w:t xml:space="preserve"> con fenómenos reales del ámbito de la </w:t>
      </w:r>
      <w:r>
        <w:rPr>
          <w:rStyle w:val="Textoennegrita"/>
        </w:rPr>
        <w:t>ciberseguridad</w:t>
      </w:r>
      <w:r>
        <w:t>, mediante la formulación de un modelo matemático de primer orden que describa la propagación inicial de una amenaza digital.</w:t>
      </w:r>
    </w:p>
    <w:p w14:paraId="21D8A593" w14:textId="77777777" w:rsidR="00CE1F3C" w:rsidRDefault="00CE1F3C" w:rsidP="00CE1F3C">
      <w:pPr>
        <w:pStyle w:val="Ttulo3"/>
      </w:pPr>
      <w:r>
        <w:rPr>
          <w:rStyle w:val="Textoennegrita"/>
          <w:b/>
          <w:bCs/>
        </w:rPr>
        <w:lastRenderedPageBreak/>
        <w:t>Instrucciones</w:t>
      </w:r>
    </w:p>
    <w:p w14:paraId="0F54CC66" w14:textId="77777777" w:rsidR="00CE1F3C" w:rsidRDefault="00CE1F3C" w:rsidP="00CE1F3C">
      <w:pPr>
        <w:pStyle w:val="NormalWeb"/>
      </w:pPr>
      <w:r>
        <w:t xml:space="preserve">Selecciona </w:t>
      </w:r>
      <w:r>
        <w:rPr>
          <w:rStyle w:val="Textoennegrita"/>
        </w:rPr>
        <w:t>una sola</w:t>
      </w:r>
      <w:r>
        <w:t xml:space="preserve"> de las siguientes alternativas de amenaza informática:</w:t>
      </w:r>
    </w:p>
    <w:p w14:paraId="02C62777" w14:textId="77777777" w:rsidR="000952AC" w:rsidRPr="000952AC" w:rsidRDefault="00CE1F3C" w:rsidP="00CE1F3C">
      <w:pPr>
        <w:pStyle w:val="NormalWeb"/>
        <w:numPr>
          <w:ilvl w:val="0"/>
          <w:numId w:val="1"/>
        </w:numPr>
        <w:rPr>
          <w:rStyle w:val="Textoennegrita"/>
          <w:b w:val="0"/>
          <w:bCs w:val="0"/>
        </w:rPr>
      </w:pPr>
      <w:r>
        <w:rPr>
          <w:rStyle w:val="Textoennegrita"/>
        </w:rPr>
        <w:t>Malware (virus, troyano, ransomware, etc.)</w:t>
      </w:r>
    </w:p>
    <w:p w14:paraId="43323048" w14:textId="379C506D" w:rsidR="00CE1F3C" w:rsidRDefault="00CE1F3C" w:rsidP="000952AC">
      <w:pPr>
        <w:pStyle w:val="NormalWeb"/>
        <w:ind w:left="720"/>
        <w:jc w:val="both"/>
      </w:pPr>
      <w:r>
        <w:br/>
        <w:t>Analiza cómo la cantidad de equipos infectados varía con el tiempo, considerando la tasa de infección y la tasa de limpieza o detección.</w:t>
      </w:r>
      <w:r>
        <w:br/>
      </w:r>
      <w:r>
        <w:rPr>
          <w:rStyle w:val="nfasis"/>
        </w:rPr>
        <w:t>(Escenario recomendado para un modelo general de crecimiento y control).</w:t>
      </w:r>
    </w:p>
    <w:p w14:paraId="0CDDAECE" w14:textId="77777777" w:rsidR="000952AC" w:rsidRPr="000952AC" w:rsidRDefault="00CE1F3C" w:rsidP="00CE1F3C">
      <w:pPr>
        <w:pStyle w:val="NormalWeb"/>
        <w:numPr>
          <w:ilvl w:val="0"/>
          <w:numId w:val="1"/>
        </w:numPr>
        <w:rPr>
          <w:rStyle w:val="Textoennegrita"/>
          <w:b w:val="0"/>
          <w:bCs w:val="0"/>
        </w:rPr>
      </w:pPr>
      <w:r>
        <w:rPr>
          <w:rStyle w:val="Textoennegrita"/>
        </w:rPr>
        <w:t>Gusano (worm)</w:t>
      </w:r>
    </w:p>
    <w:p w14:paraId="77732214" w14:textId="06E4A6BF" w:rsidR="00CE1F3C" w:rsidRDefault="00CE1F3C" w:rsidP="000952AC">
      <w:pPr>
        <w:pStyle w:val="NormalWeb"/>
        <w:ind w:left="720"/>
        <w:jc w:val="both"/>
      </w:pPr>
      <w:r>
        <w:br/>
        <w:t>Considera un programa que se replica automáticamente dentro de una red, sin intervención humana, propagándose entre equipos vulnerables.</w:t>
      </w:r>
      <w:r>
        <w:br/>
      </w:r>
      <w:r>
        <w:rPr>
          <w:rStyle w:val="nfasis"/>
        </w:rPr>
        <w:t>(Escenario adecuado para un modelo logístico o epidémico).</w:t>
      </w:r>
    </w:p>
    <w:p w14:paraId="08190F60" w14:textId="77777777" w:rsidR="000952AC" w:rsidRPr="000952AC" w:rsidRDefault="00CE1F3C" w:rsidP="00CE1F3C">
      <w:pPr>
        <w:pStyle w:val="NormalWeb"/>
        <w:numPr>
          <w:ilvl w:val="0"/>
          <w:numId w:val="1"/>
        </w:numPr>
        <w:rPr>
          <w:rStyle w:val="Textoennegrita"/>
          <w:b w:val="0"/>
          <w:bCs w:val="0"/>
        </w:rPr>
      </w:pPr>
      <w:r>
        <w:rPr>
          <w:rStyle w:val="Textoennegrita"/>
        </w:rPr>
        <w:t>Spam (mensajes no deseados o bots automáticos)</w:t>
      </w:r>
    </w:p>
    <w:p w14:paraId="16EF5700" w14:textId="2F87CEE6" w:rsidR="00CE1F3C" w:rsidRDefault="00CE1F3C" w:rsidP="000952AC">
      <w:pPr>
        <w:pStyle w:val="NormalWeb"/>
        <w:ind w:left="720"/>
        <w:jc w:val="both"/>
      </w:pPr>
      <w:r>
        <w:br/>
        <w:t>Modela la difusión masiva de mensajes en función del tiempo y la eficiencia de los filtros que los bloquean.</w:t>
      </w:r>
      <w:r>
        <w:br/>
      </w:r>
      <w:r>
        <w:rPr>
          <w:rStyle w:val="nfasis"/>
        </w:rPr>
        <w:t>(Escenario adecuado para un modelo con tasa de crecimiento limitada o de saturación).</w:t>
      </w:r>
    </w:p>
    <w:p w14:paraId="76E946AE" w14:textId="77777777" w:rsidR="00CE1F3C" w:rsidRDefault="00CE1F3C" w:rsidP="000952AC">
      <w:pPr>
        <w:pStyle w:val="NormalWeb"/>
        <w:jc w:val="both"/>
      </w:pPr>
      <w:r>
        <w:t xml:space="preserve">Cada estudiante o grupo trabajará </w:t>
      </w:r>
      <w:r>
        <w:rPr>
          <w:rStyle w:val="Textoennegrita"/>
        </w:rPr>
        <w:t>una sola alternativa</w:t>
      </w:r>
      <w:r>
        <w:t>, que servirá de base para formular y analizar su ecuación diferencial.</w:t>
      </w:r>
    </w:p>
    <w:p w14:paraId="1DFB3BD7" w14:textId="53D49182" w:rsidR="00CE1F3C" w:rsidRDefault="00CE1F3C" w:rsidP="00CE1F3C">
      <w:pPr>
        <w:pStyle w:val="Ttulo3"/>
      </w:pPr>
      <w:r>
        <w:rPr>
          <w:rStyle w:val="Textoennegrita"/>
          <w:b/>
          <w:bCs/>
        </w:rPr>
        <w:t>Actividades:</w:t>
      </w:r>
    </w:p>
    <w:p w14:paraId="4A3363B9" w14:textId="25D23A44" w:rsidR="00CE1F3C" w:rsidRPr="00CE1F3C" w:rsidRDefault="00CE1F3C" w:rsidP="00CE1F3C">
      <w:pPr>
        <w:pStyle w:val="Ttulo4"/>
        <w:rPr>
          <w:color w:val="000000" w:themeColor="text1"/>
        </w:rPr>
      </w:pPr>
      <w:r w:rsidRPr="00CE1F3C">
        <w:rPr>
          <w:rStyle w:val="Textoennegrita"/>
          <w:color w:val="000000" w:themeColor="text1"/>
        </w:rPr>
        <w:t xml:space="preserve">Fase 1 — Compromiso </w:t>
      </w:r>
    </w:p>
    <w:p w14:paraId="30858806" w14:textId="77777777" w:rsidR="00CE1F3C" w:rsidRDefault="00CE1F3C" w:rsidP="00CE1F3C">
      <w:pPr>
        <w:pStyle w:val="NormalWeb"/>
        <w:numPr>
          <w:ilvl w:val="0"/>
          <w:numId w:val="2"/>
        </w:numPr>
      </w:pPr>
      <w:r>
        <w:t>Investiga un caso real del tipo de amenaza elegida (por ejemplo, propagación de un gusano informático o campaña de spam).</w:t>
      </w:r>
    </w:p>
    <w:p w14:paraId="0DC02387" w14:textId="77777777" w:rsidR="00CE1F3C" w:rsidRDefault="00CE1F3C" w:rsidP="00CE1F3C">
      <w:pPr>
        <w:pStyle w:val="NormalWeb"/>
        <w:numPr>
          <w:ilvl w:val="0"/>
          <w:numId w:val="2"/>
        </w:numPr>
      </w:pPr>
      <w:r>
        <w:t>Identifica las variables relevantes (número de equipos infectados, mensajes enviados, tiempo, etc.) y los parámetros involucrados (tasa de infección, limpieza, filtrado).</w:t>
      </w:r>
    </w:p>
    <w:p w14:paraId="1F1FA140" w14:textId="77777777" w:rsidR="00CE1F3C" w:rsidRDefault="00CE1F3C" w:rsidP="00CE1F3C">
      <w:pPr>
        <w:pStyle w:val="NormalWeb"/>
        <w:numPr>
          <w:ilvl w:val="0"/>
          <w:numId w:val="2"/>
        </w:numPr>
      </w:pPr>
      <w:r>
        <w:t>Plantea una pregunta guía del tipo:</w:t>
      </w:r>
    </w:p>
    <w:p w14:paraId="1B79D85D" w14:textId="77777777" w:rsidR="00CE1F3C" w:rsidRDefault="00CE1F3C" w:rsidP="00CE1F3C">
      <w:pPr>
        <w:pStyle w:val="NormalWeb"/>
        <w:ind w:left="720"/>
      </w:pPr>
      <w:r>
        <w:t>“¿Cómo evoluciona la cantidad de equipos afectados a lo largo del tiempo según la naturaleza de la amenaza?”</w:t>
      </w:r>
    </w:p>
    <w:p w14:paraId="2C6E1F89" w14:textId="77777777" w:rsidR="00CE1F3C" w:rsidRDefault="00CE1F3C" w:rsidP="00CE1F3C">
      <w:pPr>
        <w:pStyle w:val="NormalWeb"/>
      </w:pPr>
      <w:r>
        <w:rPr>
          <w:rStyle w:val="Textoennegrita"/>
        </w:rPr>
        <w:t>Producto parcial:</w:t>
      </w:r>
      <w:r>
        <w:t xml:space="preserve"> Esquema conceptual del fenómeno con variables y parámetros definidos.</w:t>
      </w:r>
    </w:p>
    <w:p w14:paraId="17BC83A5" w14:textId="77777777" w:rsidR="00CE1F3C" w:rsidRDefault="000952AC" w:rsidP="00CE1F3C">
      <w:r>
        <w:pict w14:anchorId="0DE3FDC0">
          <v:rect id="_x0000_i1025" style="width:0;height:1.5pt" o:hralign="center" o:hrstd="t" o:hr="t" fillcolor="#a0a0a0" stroked="f"/>
        </w:pict>
      </w:r>
    </w:p>
    <w:p w14:paraId="3612FF3F" w14:textId="0D11F9EE" w:rsidR="00CE1F3C" w:rsidRPr="00CE1F3C" w:rsidRDefault="00CE1F3C" w:rsidP="00CE1F3C">
      <w:pPr>
        <w:pStyle w:val="Ttulo4"/>
      </w:pPr>
      <w:r w:rsidRPr="00CE1F3C">
        <w:rPr>
          <w:rStyle w:val="Textoennegrita"/>
          <w:color w:val="000000" w:themeColor="text1"/>
        </w:rPr>
        <w:lastRenderedPageBreak/>
        <w:t xml:space="preserve">Fase 2 — Investigación </w:t>
      </w:r>
    </w:p>
    <w:p w14:paraId="11D6F778" w14:textId="77777777" w:rsidR="00CE1F3C" w:rsidRDefault="00CE1F3C" w:rsidP="00CE1F3C">
      <w:pPr>
        <w:pStyle w:val="NormalWeb"/>
        <w:numPr>
          <w:ilvl w:val="0"/>
          <w:numId w:val="3"/>
        </w:numPr>
      </w:pPr>
      <w:r>
        <w:t xml:space="preserve">Formula una EDO de </w:t>
      </w:r>
      <w:r>
        <w:rPr>
          <w:rStyle w:val="Textoennegrita"/>
        </w:rPr>
        <w:t>primer orden</w:t>
      </w:r>
      <w:r>
        <w:t xml:space="preserve"> que describa el comportamiento del sistema en su fase inicial.</w:t>
      </w:r>
    </w:p>
    <w:p w14:paraId="7EE0796D" w14:textId="77777777" w:rsidR="00CE1F3C" w:rsidRDefault="00CE1F3C" w:rsidP="00CE1F3C">
      <w:pPr>
        <w:pStyle w:val="NormalWeb"/>
        <w:numPr>
          <w:ilvl w:val="0"/>
          <w:numId w:val="3"/>
        </w:numPr>
      </w:pPr>
      <w:r>
        <w:t xml:space="preserve">Clasifica la ecuación según su </w:t>
      </w:r>
      <w:r>
        <w:rPr>
          <w:rStyle w:val="Textoennegrita"/>
        </w:rPr>
        <w:t>orden, linealidad y autonomía</w:t>
      </w:r>
      <w:r>
        <w:t>.</w:t>
      </w:r>
    </w:p>
    <w:p w14:paraId="049F4BB4" w14:textId="77777777" w:rsidR="00CE1F3C" w:rsidRDefault="00CE1F3C" w:rsidP="00CE1F3C">
      <w:pPr>
        <w:pStyle w:val="NormalWeb"/>
        <w:numPr>
          <w:ilvl w:val="0"/>
          <w:numId w:val="3"/>
        </w:numPr>
      </w:pPr>
      <w:r>
        <w:t xml:space="preserve">Define y </w:t>
      </w:r>
      <w:r>
        <w:rPr>
          <w:rStyle w:val="Textoennegrita"/>
        </w:rPr>
        <w:t>justifica las condiciones iniciales (CI)</w:t>
      </w:r>
      <w:r>
        <w:t>, explicando qué representan en el contexto del problema.</w:t>
      </w:r>
    </w:p>
    <w:p w14:paraId="6E27EAAA" w14:textId="77777777" w:rsidR="00CE1F3C" w:rsidRDefault="00CE1F3C" w:rsidP="00CE1F3C">
      <w:pPr>
        <w:pStyle w:val="NormalWeb"/>
        <w:numPr>
          <w:ilvl w:val="0"/>
          <w:numId w:val="3"/>
        </w:numPr>
      </w:pPr>
      <w:r>
        <w:t xml:space="preserve">Realiza un </w:t>
      </w:r>
      <w:r>
        <w:rPr>
          <w:rStyle w:val="Textoennegrita"/>
        </w:rPr>
        <w:t>análisis cualitativo</w:t>
      </w:r>
      <w:r>
        <w:t xml:space="preserve"> de la ecuación sin resolverla (identifica el signo de la derivada, equilibrio y tendencia).</w:t>
      </w:r>
    </w:p>
    <w:p w14:paraId="0C627765" w14:textId="77777777" w:rsidR="00CE1F3C" w:rsidRDefault="00CE1F3C" w:rsidP="00CE1F3C">
      <w:pPr>
        <w:pStyle w:val="NormalWeb"/>
      </w:pPr>
      <w:r>
        <w:rPr>
          <w:rStyle w:val="Textoennegrita"/>
        </w:rPr>
        <w:t>Producto parcial:</w:t>
      </w:r>
      <w:r>
        <w:t xml:space="preserve"> Ficha del modelo con la ecuación formulada, clasificación, parámetros definidos y justificación de las CI.</w:t>
      </w:r>
    </w:p>
    <w:p w14:paraId="388B0614" w14:textId="77777777" w:rsidR="00CE1F3C" w:rsidRDefault="000952AC" w:rsidP="00CE1F3C">
      <w:r>
        <w:pict w14:anchorId="7E8A62BF">
          <v:rect id="_x0000_i1026" style="width:0;height:1.5pt" o:hralign="center" o:hrstd="t" o:hr="t" fillcolor="#a0a0a0" stroked="f"/>
        </w:pict>
      </w:r>
    </w:p>
    <w:p w14:paraId="4875036F" w14:textId="05ADCDEC" w:rsidR="00CE1F3C" w:rsidRPr="00CE1F3C" w:rsidRDefault="00CE1F3C" w:rsidP="00CE1F3C">
      <w:pPr>
        <w:pStyle w:val="Ttulo4"/>
        <w:rPr>
          <w:color w:val="000000" w:themeColor="text1"/>
        </w:rPr>
      </w:pPr>
      <w:r w:rsidRPr="00CE1F3C">
        <w:rPr>
          <w:rStyle w:val="Textoennegrita"/>
          <w:color w:val="000000" w:themeColor="text1"/>
        </w:rPr>
        <w:t xml:space="preserve">Fase 3 — Acción </w:t>
      </w:r>
    </w:p>
    <w:p w14:paraId="4C118ED1" w14:textId="77777777" w:rsidR="00CE1F3C" w:rsidRDefault="00CE1F3C" w:rsidP="00CE1F3C">
      <w:pPr>
        <w:pStyle w:val="NormalWeb"/>
        <w:numPr>
          <w:ilvl w:val="0"/>
          <w:numId w:val="4"/>
        </w:numPr>
      </w:pPr>
      <w:r>
        <w:t xml:space="preserve">Elabora un </w:t>
      </w:r>
      <w:r>
        <w:rPr>
          <w:rStyle w:val="Textoennegrita"/>
        </w:rPr>
        <w:t>informe breve (2–3 páginas)</w:t>
      </w:r>
      <w:r>
        <w:t xml:space="preserve"> que contenga:</w:t>
      </w:r>
    </w:p>
    <w:p w14:paraId="58A0CB6E" w14:textId="77777777" w:rsidR="00CE1F3C" w:rsidRDefault="00CE1F3C" w:rsidP="00CE1F3C">
      <w:pPr>
        <w:pStyle w:val="NormalWeb"/>
        <w:numPr>
          <w:ilvl w:val="1"/>
          <w:numId w:val="4"/>
        </w:numPr>
      </w:pPr>
      <w:r>
        <w:t>Descripción del fenómeno y tipo de amenaza elegida.</w:t>
      </w:r>
    </w:p>
    <w:p w14:paraId="2BA91D32" w14:textId="77777777" w:rsidR="00CE1F3C" w:rsidRDefault="00CE1F3C" w:rsidP="00CE1F3C">
      <w:pPr>
        <w:pStyle w:val="NormalWeb"/>
        <w:numPr>
          <w:ilvl w:val="1"/>
          <w:numId w:val="4"/>
        </w:numPr>
      </w:pPr>
      <w:r>
        <w:t>Formulación y análisis cualitativo del modelo.</w:t>
      </w:r>
    </w:p>
    <w:p w14:paraId="11D1BFAA" w14:textId="77777777" w:rsidR="00CE1F3C" w:rsidRDefault="00CE1F3C" w:rsidP="00CE1F3C">
      <w:pPr>
        <w:pStyle w:val="NormalWeb"/>
        <w:numPr>
          <w:ilvl w:val="1"/>
          <w:numId w:val="4"/>
        </w:numPr>
      </w:pPr>
      <w:r>
        <w:t>Reflexión sobre las limitaciones y posibles mejoras.</w:t>
      </w:r>
    </w:p>
    <w:p w14:paraId="36B28E96" w14:textId="4D0976A7" w:rsidR="00CE1F3C" w:rsidRDefault="00CE1F3C" w:rsidP="00CE1F3C">
      <w:pPr>
        <w:pStyle w:val="NormalWeb"/>
        <w:numPr>
          <w:ilvl w:val="0"/>
          <w:numId w:val="4"/>
        </w:numPr>
      </w:pPr>
      <w:r>
        <w:t xml:space="preserve">Prepara un </w:t>
      </w:r>
      <w:r>
        <w:rPr>
          <w:rStyle w:val="Textoennegrita"/>
        </w:rPr>
        <w:t>póster digital</w:t>
      </w:r>
      <w:r>
        <w:t xml:space="preserve"> con los resultados.</w:t>
      </w:r>
    </w:p>
    <w:p w14:paraId="7B14E250" w14:textId="2C3438E0" w:rsidR="00CE1F3C" w:rsidRDefault="00CE1F3C" w:rsidP="00CE1F3C">
      <w:pPr>
        <w:pStyle w:val="NormalWeb"/>
      </w:pPr>
      <w:r>
        <w:rPr>
          <w:rStyle w:val="Textoennegrita"/>
        </w:rPr>
        <w:t>Producto final:</w:t>
      </w:r>
      <w:r>
        <w:t xml:space="preserve"> Informe técnico y presentación del modelo </w:t>
      </w:r>
      <w:r w:rsidR="00BE6CB4">
        <w:t>propuesto. Escribir referencias bibliográficas</w:t>
      </w:r>
    </w:p>
    <w:p w14:paraId="18BF29D0" w14:textId="77777777" w:rsidR="003C6207" w:rsidRDefault="003C6207"/>
    <w:sectPr w:rsidR="003C62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A05FC"/>
    <w:multiLevelType w:val="multilevel"/>
    <w:tmpl w:val="6860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4D763E"/>
    <w:multiLevelType w:val="multilevel"/>
    <w:tmpl w:val="F15C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221BE2"/>
    <w:multiLevelType w:val="multilevel"/>
    <w:tmpl w:val="B198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9D3AD8"/>
    <w:multiLevelType w:val="multilevel"/>
    <w:tmpl w:val="4A74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3C"/>
    <w:rsid w:val="000952AC"/>
    <w:rsid w:val="003C6207"/>
    <w:rsid w:val="00497DD5"/>
    <w:rsid w:val="0080376E"/>
    <w:rsid w:val="00BE6CB4"/>
    <w:rsid w:val="00CE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CEE0"/>
  <w15:chartTrackingRefBased/>
  <w15:docId w15:val="{16C93492-11B8-429B-BE7A-50298821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E1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C"/>
    </w:rPr>
  </w:style>
  <w:style w:type="paragraph" w:styleId="Ttulo3">
    <w:name w:val="heading 3"/>
    <w:basedOn w:val="Normal"/>
    <w:link w:val="Ttulo3Car"/>
    <w:uiPriority w:val="9"/>
    <w:qFormat/>
    <w:rsid w:val="00CE1F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1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E1F3C"/>
    <w:rPr>
      <w:rFonts w:ascii="Times New Roman" w:eastAsia="Times New Roman" w:hAnsi="Times New Roman" w:cs="Times New Roman"/>
      <w:b/>
      <w:bCs/>
      <w:sz w:val="36"/>
      <w:szCs w:val="36"/>
      <w:lang w:eastAsia="es-EC"/>
    </w:rPr>
  </w:style>
  <w:style w:type="character" w:customStyle="1" w:styleId="Ttulo3Car">
    <w:name w:val="Título 3 Car"/>
    <w:basedOn w:val="Fuentedeprrafopredeter"/>
    <w:link w:val="Ttulo3"/>
    <w:uiPriority w:val="9"/>
    <w:rsid w:val="00CE1F3C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styleId="Textoennegrita">
    <w:name w:val="Strong"/>
    <w:basedOn w:val="Fuentedeprrafopredeter"/>
    <w:uiPriority w:val="22"/>
    <w:qFormat/>
    <w:rsid w:val="00CE1F3C"/>
    <w:rPr>
      <w:b/>
      <w:bCs/>
    </w:rPr>
  </w:style>
  <w:style w:type="character" w:styleId="nfasis">
    <w:name w:val="Emphasis"/>
    <w:basedOn w:val="Fuentedeprrafopredeter"/>
    <w:uiPriority w:val="20"/>
    <w:qFormat/>
    <w:rsid w:val="00CE1F3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E1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1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aconcuadrcula">
    <w:name w:val="Table Grid"/>
    <w:basedOn w:val="Tablanormal"/>
    <w:uiPriority w:val="39"/>
    <w:rsid w:val="00BE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6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CAMACHO CANAR EMILSE PAQUITA</dc:creator>
  <cp:keywords/>
  <dc:description/>
  <cp:lastModifiedBy>CAMACHO CANAR EMILSE PAQUITA</cp:lastModifiedBy>
  <cp:revision>2</cp:revision>
  <dcterms:created xsi:type="dcterms:W3CDTF">2025-10-20T16:45:00Z</dcterms:created>
  <dcterms:modified xsi:type="dcterms:W3CDTF">2025-10-21T15:40:00Z</dcterms:modified>
</cp:coreProperties>
</file>